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2.png" ContentType="image/png"/>
  <Override PartName="/word/media/image1.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Berschrift1"/>
        <w:numPr>
          <w:ilvl w:val="0"/>
          <w:numId w:val="1"/>
        </w:numPr>
        <w:spacing w:before="200" w:after="100"/>
        <w:rPr/>
      </w:pPr>
      <w:r>
        <w:rPr/>
        <w:drawing>
          <wp:anchor behindDoc="0" distT="0" distB="0" distL="0" distR="0" simplePos="0" locked="0" layoutInCell="1" allowOverlap="1" relativeHeight="3">
            <wp:simplePos x="0" y="0"/>
            <wp:positionH relativeFrom="column">
              <wp:posOffset>-33020</wp:posOffset>
            </wp:positionH>
            <wp:positionV relativeFrom="paragraph">
              <wp:posOffset>279400</wp:posOffset>
            </wp:positionV>
            <wp:extent cx="3196590" cy="1367790"/>
            <wp:effectExtent l="0" t="0" r="0" b="0"/>
            <wp:wrapSquare wrapText="bothSides"/>
            <wp:docPr id="1" name="Bild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6590" cy="1367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type w:val="nextPage"/>
          <w:pgSz w:w="11906" w:h="16838"/>
          <w:pgMar w:left="1004" w:right="720" w:header="0" w:top="284" w:footer="0" w:bottom="284" w:gutter="0"/>
          <w:pgNumType w:fmt="decimal"/>
          <w:formProt w:val="false"/>
          <w:textDirection w:val="lrTb"/>
        </w:sectPr>
      </w:pPr>
    </w:p>
    <w:p>
      <w:pPr>
        <w:pStyle w:val="Berschrift2"/>
        <w:numPr>
          <w:ilvl w:val="1"/>
          <w:numId w:val="1"/>
        </w:numPr>
        <w:rPr/>
      </w:pPr>
      <w:r>
        <w:rPr/>
        <w:t>Ja, wir san mit’m Radl da!</w:t>
      </w:r>
    </w:p>
    <w:p>
      <w:pPr>
        <w:pStyle w:val="Normal"/>
        <w:jc w:val="both"/>
        <w:rPr>
          <w:rFonts w:ascii="GFS Didot" w:hAnsi="GFS Didot"/>
          <w:sz w:val="22"/>
          <w:szCs w:val="22"/>
        </w:rPr>
      </w:pPr>
      <w:r>
        <w:rPr>
          <w:rFonts w:ascii="GFS Didot" w:hAnsi="GFS Didot"/>
          <w:sz w:val="22"/>
          <w:szCs w:val="22"/>
        </w:rPr>
        <w:t xml:space="preserve">Bei den Fragebögen zum Örtlichen Entwicklungskonzept (ÖEK) </w:t>
      </w:r>
      <w:r>
        <w:rPr>
          <w:rFonts w:ascii="GFS Didot" w:hAnsi="GFS Didot"/>
          <w:sz w:val="22"/>
          <w:szCs w:val="22"/>
        </w:rPr>
        <w:t>hat</w:t>
      </w:r>
      <w:r>
        <w:rPr>
          <w:rFonts w:ascii="GFS Didot" w:hAnsi="GFS Didot"/>
          <w:sz w:val="22"/>
          <w:szCs w:val="22"/>
        </w:rPr>
        <w:t xml:space="preserve"> es zahlreiche Anmerkungen/Anregungen </w:t>
      </w:r>
      <w:r>
        <w:rPr>
          <w:rFonts w:ascii="GFS Didot" w:hAnsi="GFS Didot"/>
          <w:sz w:val="22"/>
          <w:szCs w:val="22"/>
        </w:rPr>
        <w:t xml:space="preserve">für </w:t>
      </w:r>
      <w:r>
        <w:rPr>
          <w:rFonts w:ascii="GFS Didot" w:hAnsi="GFS Didot"/>
          <w:sz w:val="22"/>
          <w:szCs w:val="22"/>
        </w:rPr>
        <w:t>die Radfahr</w:t>
      </w:r>
      <w:r>
        <w:rPr>
          <w:rFonts w:ascii="GFS Didot" w:hAnsi="GFS Didot"/>
          <w:sz w:val="22"/>
          <w:szCs w:val="22"/>
        </w:rPr>
        <w:softHyphen/>
      </w:r>
      <w:r>
        <w:rPr>
          <w:rFonts w:ascii="GFS Didot" w:hAnsi="GFS Didot"/>
          <w:sz w:val="22"/>
          <w:szCs w:val="22"/>
        </w:rPr>
        <w:t>infra</w:t>
      </w:r>
      <w:r>
        <w:rPr>
          <w:rFonts w:ascii="GFS Didot" w:hAnsi="GFS Didot"/>
          <w:sz w:val="22"/>
          <w:szCs w:val="22"/>
        </w:rPr>
        <w:softHyphen/>
      </w:r>
      <w:r>
        <w:rPr>
          <w:rFonts w:ascii="GFS Didot" w:hAnsi="GFS Didot"/>
          <w:sz w:val="22"/>
          <w:szCs w:val="22"/>
        </w:rPr>
        <w:t xml:space="preserve">struktur in Kreuzstetten </w:t>
      </w:r>
      <w:r>
        <w:rPr>
          <w:rFonts w:ascii="GFS Didot" w:hAnsi="GFS Didot"/>
          <w:sz w:val="22"/>
          <w:szCs w:val="22"/>
        </w:rPr>
        <w:t>gegeben</w:t>
      </w:r>
      <w:r>
        <w:rPr>
          <w:rFonts w:ascii="GFS Didot" w:hAnsi="GFS Didot"/>
          <w:sz w:val="22"/>
          <w:szCs w:val="22"/>
        </w:rPr>
        <w:t>. Darum in diesem Beitrag ein Schwerpunkt zum Radfahren.</w:t>
      </w:r>
    </w:p>
    <w:p>
      <w:pPr>
        <w:pStyle w:val="Normal"/>
        <w:jc w:val="both"/>
        <w:rPr>
          <w:rFonts w:ascii="GFS Didot" w:hAnsi="GFS Didot"/>
          <w:sz w:val="22"/>
          <w:szCs w:val="22"/>
        </w:rPr>
      </w:pPr>
      <w:r>
        <w:rPr>
          <w:rFonts w:ascii="GFS Didot" w:hAnsi="GFS Didot"/>
          <w:sz w:val="22"/>
          <w:szCs w:val="22"/>
        </w:rPr>
      </w:r>
    </w:p>
    <w:p>
      <w:pPr>
        <w:pStyle w:val="Normal"/>
        <w:jc w:val="both"/>
        <w:rPr>
          <w:rFonts w:ascii="GFS Didot" w:hAnsi="GFS Didot"/>
          <w:sz w:val="22"/>
          <w:szCs w:val="22"/>
        </w:rPr>
      </w:pPr>
      <w:r>
        <w:rPr>
          <w:rFonts w:ascii="GFS Didot" w:hAnsi="GFS Didot"/>
          <w:sz w:val="22"/>
          <w:szCs w:val="22"/>
        </w:rPr>
        <w:t>Zehn Jahre</w:t>
      </w:r>
      <w:r>
        <w:rPr>
          <w:rFonts w:ascii="GFS Didot" w:hAnsi="GFS Didot"/>
          <w:sz w:val="22"/>
          <w:szCs w:val="22"/>
        </w:rPr>
        <w:t xml:space="preserve"> </w:t>
      </w:r>
      <w:r>
        <w:rPr>
          <w:rFonts w:ascii="GFS Didot" w:hAnsi="GFS Didot"/>
          <w:sz w:val="22"/>
          <w:szCs w:val="22"/>
        </w:rPr>
        <w:t>ist der Leitfaden zum „</w:t>
      </w:r>
      <w:r>
        <w:rPr>
          <w:rFonts w:ascii="GFS Didot" w:hAnsi="GFS Didot"/>
          <w:b/>
          <w:bCs/>
          <w:sz w:val="22"/>
          <w:szCs w:val="22"/>
        </w:rPr>
        <w:t>Radfahren im Alltag in Niederösterreich</w:t>
      </w:r>
      <w:r>
        <w:rPr>
          <w:rFonts w:ascii="GFS Didot" w:hAnsi="GFS Didot"/>
          <w:sz w:val="22"/>
          <w:szCs w:val="22"/>
        </w:rPr>
        <w:t xml:space="preserve">“ </w:t>
      </w:r>
      <w:r>
        <w:rPr>
          <w:rFonts w:ascii="GFS Didot" w:hAnsi="GFS Didot"/>
          <w:sz w:val="22"/>
          <w:szCs w:val="22"/>
        </w:rPr>
        <w:t>alt</w:t>
      </w:r>
      <w:r>
        <w:rPr>
          <w:rFonts w:ascii="GFS Didot" w:hAnsi="GFS Didot"/>
          <w:sz w:val="22"/>
          <w:szCs w:val="22"/>
        </w:rPr>
        <w:t xml:space="preserve"> – die </w:t>
      </w:r>
      <w:r>
        <w:rPr>
          <w:rFonts w:ascii="GFS Didot" w:hAnsi="GFS Didot"/>
          <w:sz w:val="22"/>
          <w:szCs w:val="22"/>
        </w:rPr>
        <w:t>zentralen</w:t>
      </w:r>
      <w:r>
        <w:rPr>
          <w:rFonts w:ascii="GFS Didot" w:hAnsi="GFS Didot"/>
          <w:sz w:val="22"/>
          <w:szCs w:val="22"/>
        </w:rPr>
        <w:t xml:space="preserve"> Aussagen darin gelten </w:t>
      </w:r>
      <w:r>
        <w:rPr>
          <w:rFonts w:ascii="GFS Didot" w:hAnsi="GFS Didot"/>
          <w:sz w:val="22"/>
          <w:szCs w:val="22"/>
        </w:rPr>
        <w:t xml:space="preserve">aber nach wie vor: </w:t>
      </w:r>
    </w:p>
    <w:p>
      <w:pPr>
        <w:pStyle w:val="Normal"/>
        <w:numPr>
          <w:ilvl w:val="0"/>
          <w:numId w:val="2"/>
        </w:numPr>
        <w:jc w:val="both"/>
        <w:rPr>
          <w:rFonts w:ascii="GFS Didot" w:hAnsi="GFS Didot"/>
          <w:sz w:val="22"/>
          <w:szCs w:val="22"/>
        </w:rPr>
      </w:pPr>
      <w:r>
        <w:rPr>
          <w:rFonts w:ascii="GFS Didot" w:hAnsi="GFS Didot"/>
          <w:sz w:val="22"/>
          <w:szCs w:val="22"/>
        </w:rPr>
        <w:t>Radfahren ist viel mehr als  nur sportlich</w:t>
      </w:r>
      <w:r>
        <w:rPr>
          <w:rFonts w:ascii="GFS Didot" w:hAnsi="GFS Didot"/>
          <w:sz w:val="22"/>
          <w:szCs w:val="22"/>
        </w:rPr>
        <w:t>e</w:t>
      </w:r>
      <w:r>
        <w:rPr>
          <w:rFonts w:ascii="GFS Didot" w:hAnsi="GFS Didot"/>
          <w:sz w:val="22"/>
          <w:szCs w:val="22"/>
        </w:rPr>
        <w:t xml:space="preserve"> Betätigung, sondern bringt eine Fülle von Vorteilen:  </w:t>
      </w:r>
      <w:r>
        <w:rPr>
          <w:rFonts w:ascii="GFS Didot" w:hAnsi="GFS Didot"/>
          <w:sz w:val="22"/>
          <w:szCs w:val="22"/>
        </w:rPr>
        <w:t>aktive Gesundheits</w:t>
        <w:softHyphen/>
        <w:t>vorsorge,  ein wichtiger Beitrag zum Klima</w:t>
        <w:softHyphen/>
        <w:t xml:space="preserve">schutz, die Parkplatzsuche entfällt, das soziale Gefüge im Ort wird gestärkt.  Darüber hinaus ist es praktisch, schnell und kostengünstig! </w:t>
      </w:r>
    </w:p>
    <w:p>
      <w:pPr>
        <w:pStyle w:val="Normal"/>
        <w:numPr>
          <w:ilvl w:val="0"/>
          <w:numId w:val="2"/>
        </w:numPr>
        <w:jc w:val="both"/>
        <w:rPr>
          <w:rFonts w:ascii="GFS Didot" w:hAnsi="GFS Didot"/>
          <w:sz w:val="22"/>
          <w:szCs w:val="22"/>
        </w:rPr>
      </w:pPr>
      <w:r>
        <w:rPr>
          <w:rFonts w:ascii="GFS Didot" w:hAnsi="GFS Didot"/>
          <w:sz w:val="22"/>
          <w:szCs w:val="22"/>
        </w:rPr>
        <w:t>„</w:t>
      </w:r>
      <w:r>
        <w:rPr>
          <w:rFonts w:ascii="GFS Didot" w:hAnsi="GFS Didot"/>
          <w:sz w:val="22"/>
          <w:szCs w:val="22"/>
        </w:rPr>
        <w:t xml:space="preserve">Es geht nicht um den Bau von Radwegen, sondern ums Radfahren“ (aus dem Vorwort </w:t>
      </w:r>
      <w:r>
        <w:rPr>
          <w:rFonts w:ascii="GFS Didot" w:hAnsi="GFS Didot"/>
          <w:sz w:val="22"/>
          <w:szCs w:val="22"/>
        </w:rPr>
        <w:t xml:space="preserve">des </w:t>
      </w:r>
      <w:r>
        <w:rPr>
          <w:rFonts w:ascii="GFS Didot" w:hAnsi="GFS Didot"/>
          <w:sz w:val="22"/>
          <w:szCs w:val="22"/>
        </w:rPr>
        <w:t xml:space="preserve"> ehem. Landes</w:t>
      </w:r>
      <w:r>
        <w:rPr>
          <w:rFonts w:ascii="GFS Didot" w:hAnsi="GFS Didot"/>
          <w:sz w:val="22"/>
          <w:szCs w:val="22"/>
        </w:rPr>
        <w:softHyphen/>
      </w:r>
      <w:r>
        <w:rPr>
          <w:rFonts w:ascii="GFS Didot" w:hAnsi="GFS Didot"/>
          <w:sz w:val="22"/>
          <w:szCs w:val="22"/>
        </w:rPr>
        <w:t>haupt</w:t>
      </w:r>
      <w:r>
        <w:rPr>
          <w:rFonts w:ascii="GFS Didot" w:hAnsi="GFS Didot"/>
          <w:sz w:val="22"/>
          <w:szCs w:val="22"/>
        </w:rPr>
        <w:softHyphen/>
      </w:r>
      <w:r>
        <w:rPr>
          <w:rFonts w:ascii="GFS Didot" w:hAnsi="GFS Didot"/>
          <w:sz w:val="22"/>
          <w:szCs w:val="22"/>
        </w:rPr>
        <w:t>mann</w:t>
      </w:r>
      <w:r>
        <w:rPr>
          <w:rFonts w:ascii="GFS Didot" w:hAnsi="GFS Didot"/>
          <w:sz w:val="22"/>
          <w:szCs w:val="22"/>
        </w:rPr>
        <w:t>s</w:t>
      </w:r>
      <w:r>
        <w:rPr>
          <w:rFonts w:ascii="GFS Didot" w:hAnsi="GFS Didot"/>
          <w:sz w:val="22"/>
          <w:szCs w:val="22"/>
        </w:rPr>
        <w:t xml:space="preserve"> Erwin Pröll im Leitfaden), </w:t>
      </w:r>
      <w:r>
        <w:rPr>
          <w:rFonts w:ascii="GFS Didot" w:hAnsi="GFS Didot"/>
          <w:sz w:val="22"/>
          <w:szCs w:val="22"/>
        </w:rPr>
        <w:t>und daraus folgend:</w:t>
      </w:r>
    </w:p>
    <w:p>
      <w:pPr>
        <w:pStyle w:val="Normal"/>
        <w:numPr>
          <w:ilvl w:val="0"/>
          <w:numId w:val="2"/>
        </w:numPr>
        <w:jc w:val="both"/>
        <w:rPr>
          <w:rFonts w:ascii="GFS Didot" w:hAnsi="GFS Didot"/>
          <w:sz w:val="22"/>
          <w:szCs w:val="22"/>
        </w:rPr>
      </w:pPr>
      <w:r>
        <w:rPr>
          <w:rFonts w:ascii="GFS Didot" w:hAnsi="GFS Didot"/>
          <w:b/>
          <w:bCs/>
          <w:sz w:val="22"/>
          <w:szCs w:val="22"/>
        </w:rPr>
        <w:t>Radfahren beginnt im Kopf</w:t>
      </w:r>
      <w:r>
        <w:rPr>
          <w:rFonts w:ascii="GFS Didot" w:hAnsi="GFS Didot"/>
          <w:sz w:val="22"/>
          <w:szCs w:val="22"/>
        </w:rPr>
        <w:t xml:space="preserve"> – die Kern</w:t>
      </w:r>
      <w:r>
        <w:rPr>
          <w:rFonts w:ascii="GFS Didot" w:hAnsi="GFS Didot"/>
          <w:sz w:val="22"/>
          <w:szCs w:val="22"/>
        </w:rPr>
        <w:softHyphen/>
      </w:r>
      <w:r>
        <w:rPr>
          <w:rFonts w:ascii="GFS Didot" w:hAnsi="GFS Didot"/>
          <w:sz w:val="22"/>
          <w:szCs w:val="22"/>
        </w:rPr>
        <w:t xml:space="preserve">frage </w:t>
      </w:r>
      <w:r>
        <w:rPr>
          <w:rFonts w:ascii="GFS Didot" w:hAnsi="GFS Didot"/>
          <w:sz w:val="22"/>
          <w:szCs w:val="22"/>
        </w:rPr>
        <w:t>lautet</w:t>
      </w:r>
      <w:r>
        <w:rPr>
          <w:rFonts w:ascii="GFS Didot" w:hAnsi="GFS Didot"/>
          <w:sz w:val="22"/>
          <w:szCs w:val="22"/>
        </w:rPr>
        <w:t xml:space="preserve"> daher: wie können die Menschen zum Radfahren motiviert werden?</w:t>
      </w:r>
    </w:p>
    <w:p>
      <w:pPr>
        <w:pStyle w:val="Normal"/>
        <w:numPr>
          <w:ilvl w:val="0"/>
          <w:numId w:val="2"/>
        </w:numPr>
        <w:jc w:val="both"/>
        <w:rPr>
          <w:rFonts w:ascii="GFS Didot" w:hAnsi="GFS Didot"/>
          <w:sz w:val="22"/>
          <w:szCs w:val="22"/>
        </w:rPr>
      </w:pPr>
      <w:r>
        <w:rPr>
          <w:rFonts w:ascii="GFS Didot" w:hAnsi="GFS Didot"/>
          <w:sz w:val="22"/>
          <w:szCs w:val="22"/>
        </w:rPr>
        <w:t xml:space="preserve">auf kurzen, innerörtlichen Wegen </w:t>
      </w:r>
      <w:r>
        <w:rPr>
          <w:rFonts w:ascii="GFS Didot" w:hAnsi="GFS Didot"/>
          <w:sz w:val="22"/>
          <w:szCs w:val="22"/>
        </w:rPr>
        <w:t>liegt</w:t>
      </w:r>
      <w:r>
        <w:rPr>
          <w:rFonts w:ascii="GFS Didot" w:hAnsi="GFS Didot"/>
          <w:sz w:val="22"/>
          <w:szCs w:val="22"/>
        </w:rPr>
        <w:t xml:space="preserve"> das größte Potenzial für die Nutzung des Fahrrads – 20 % der mit dem Auto unter</w:t>
      </w:r>
      <w:r>
        <w:rPr>
          <w:rFonts w:ascii="GFS Didot" w:hAnsi="GFS Didot"/>
          <w:sz w:val="22"/>
          <w:szCs w:val="22"/>
        </w:rPr>
        <w:softHyphen/>
      </w:r>
      <w:r>
        <w:rPr>
          <w:rFonts w:ascii="GFS Didot" w:hAnsi="GFS Didot"/>
          <w:sz w:val="22"/>
          <w:szCs w:val="22"/>
        </w:rPr>
        <w:t>nommenen Fahrten sind kürzer als 2,5 km.</w:t>
      </w:r>
    </w:p>
    <w:p>
      <w:pPr>
        <w:pStyle w:val="Normal"/>
        <w:jc w:val="both"/>
        <w:rPr>
          <w:rFonts w:ascii="GFS Didot" w:hAnsi="GFS Didot"/>
          <w:sz w:val="22"/>
          <w:szCs w:val="22"/>
        </w:rPr>
      </w:pPr>
      <w:r>
        <w:rPr>
          <w:rFonts w:ascii="GFS Didot" w:hAnsi="GFS Didot"/>
          <w:sz w:val="22"/>
          <w:szCs w:val="22"/>
        </w:rPr>
      </w:r>
    </w:p>
    <w:p>
      <w:pPr>
        <w:pStyle w:val="Berschrift2"/>
        <w:numPr>
          <w:ilvl w:val="1"/>
          <w:numId w:val="1"/>
        </w:numPr>
        <w:rPr/>
      </w:pPr>
      <w:r>
        <w:rPr/>
        <w:t>Sicherheit ist wichtig!</w:t>
      </w:r>
    </w:p>
    <w:p>
      <w:pPr>
        <w:pStyle w:val="Normal"/>
        <w:jc w:val="both"/>
        <w:rPr>
          <w:rFonts w:ascii="GFS Didot" w:hAnsi="GFS Didot"/>
          <w:sz w:val="22"/>
          <w:szCs w:val="22"/>
        </w:rPr>
      </w:pPr>
      <w:r>
        <w:rPr>
          <w:rFonts w:ascii="GFS Didot" w:hAnsi="GFS Didot"/>
          <w:sz w:val="22"/>
          <w:szCs w:val="22"/>
        </w:rPr>
        <w:t>Aus einem Vortrag zum Thema „</w:t>
      </w:r>
      <w:r>
        <w:rPr>
          <w:rFonts w:ascii="GFS Didot" w:hAnsi="GFS Didot"/>
          <w:sz w:val="22"/>
          <w:szCs w:val="22"/>
        </w:rPr>
        <w:t xml:space="preserve">sichere Radfahranlagen“ </w:t>
      </w:r>
      <w:r>
        <w:rPr>
          <w:rFonts w:ascii="GFS Didot" w:hAnsi="GFS Didot"/>
          <w:sz w:val="22"/>
          <w:szCs w:val="22"/>
        </w:rPr>
        <w:t xml:space="preserve">bei der RADLakademie am 22. Juni </w:t>
      </w:r>
      <w:r>
        <w:rPr>
          <w:rFonts w:ascii="GFS Didot" w:hAnsi="GFS Didot"/>
          <w:sz w:val="22"/>
          <w:szCs w:val="22"/>
        </w:rPr>
        <w:t xml:space="preserve">2017 </w:t>
      </w:r>
      <w:r>
        <w:rPr>
          <w:rFonts w:ascii="GFS Didot" w:hAnsi="GFS Didot"/>
          <w:sz w:val="22"/>
          <w:szCs w:val="22"/>
        </w:rPr>
        <w:t xml:space="preserve">in St. Pölten: </w:t>
      </w:r>
    </w:p>
    <w:p>
      <w:pPr>
        <w:pStyle w:val="Normal"/>
        <w:numPr>
          <w:ilvl w:val="0"/>
          <w:numId w:val="3"/>
        </w:numPr>
        <w:jc w:val="both"/>
        <w:rPr>
          <w:rFonts w:ascii="GFS Didot" w:hAnsi="GFS Didot"/>
          <w:sz w:val="22"/>
          <w:szCs w:val="22"/>
        </w:rPr>
      </w:pPr>
      <w:r>
        <w:rPr>
          <w:rFonts w:ascii="GFS Didot" w:hAnsi="GFS Didot"/>
          <w:sz w:val="22"/>
          <w:szCs w:val="22"/>
        </w:rPr>
        <w:t xml:space="preserve">subjektiv unsicher </w:t>
      </w:r>
      <w:r>
        <w:rPr>
          <w:rFonts w:ascii="GFS Didot" w:hAnsi="GFS Didot"/>
          <w:sz w:val="22"/>
          <w:szCs w:val="22"/>
        </w:rPr>
        <w:t xml:space="preserve">bzw. eher unsicher </w:t>
      </w:r>
      <w:r>
        <w:rPr>
          <w:rFonts w:ascii="GFS Didot" w:hAnsi="GFS Didot"/>
          <w:sz w:val="22"/>
          <w:szCs w:val="22"/>
        </w:rPr>
        <w:t xml:space="preserve">fühlen sich 48 % der RadfahrerInnen!  </w:t>
      </w:r>
      <w:r>
        <w:rPr>
          <w:rFonts w:ascii="GFS Didot" w:hAnsi="GFS Didot"/>
          <w:sz w:val="22"/>
          <w:szCs w:val="22"/>
        </w:rPr>
        <w:t>Dem widersprechen zwar die objektiven (Unfall)zahlen, trotzdem steht fest:</w:t>
      </w:r>
    </w:p>
    <w:p>
      <w:pPr>
        <w:pStyle w:val="Normal"/>
        <w:numPr>
          <w:ilvl w:val="0"/>
          <w:numId w:val="3"/>
        </w:numPr>
        <w:jc w:val="both"/>
        <w:rPr>
          <w:rFonts w:ascii="GFS Didot" w:hAnsi="GFS Didot"/>
          <w:sz w:val="22"/>
          <w:szCs w:val="22"/>
        </w:rPr>
      </w:pPr>
      <w:r>
        <w:rPr>
          <w:rFonts w:ascii="GFS Didot" w:hAnsi="GFS Didot"/>
          <w:sz w:val="22"/>
          <w:szCs w:val="22"/>
        </w:rPr>
        <w:t xml:space="preserve">ein </w:t>
      </w:r>
      <w:r>
        <w:rPr>
          <w:rFonts w:ascii="GFS Didot" w:hAnsi="GFS Didot"/>
          <w:sz w:val="22"/>
          <w:szCs w:val="22"/>
        </w:rPr>
        <w:t xml:space="preserve">höheres Sicherheitsgefühl </w:t>
      </w:r>
      <w:r>
        <w:rPr>
          <w:rFonts w:ascii="GFS Didot" w:hAnsi="GFS Didot"/>
          <w:sz w:val="22"/>
          <w:szCs w:val="22"/>
        </w:rPr>
        <w:t>und</w:t>
      </w:r>
      <w:r>
        <w:rPr>
          <w:rFonts w:ascii="GFS Didot" w:hAnsi="GFS Didot"/>
          <w:sz w:val="22"/>
          <w:szCs w:val="22"/>
        </w:rPr>
        <w:t xml:space="preserve"> bessere Rad</w:t>
        <w:softHyphen/>
        <w:t>infra</w:t>
        <w:softHyphen/>
        <w:t xml:space="preserve">struktur </w:t>
      </w:r>
      <w:r>
        <w:rPr>
          <w:rFonts w:ascii="GFS Didot" w:hAnsi="GFS Didot"/>
          <w:sz w:val="22"/>
          <w:szCs w:val="22"/>
        </w:rPr>
        <w:t>bewegen mehr Menschen zum Umstieg aufs Fahrrad</w:t>
      </w:r>
    </w:p>
    <w:p>
      <w:pPr>
        <w:pStyle w:val="Normal"/>
        <w:numPr>
          <w:ilvl w:val="0"/>
          <w:numId w:val="3"/>
        </w:numPr>
        <w:jc w:val="both"/>
        <w:rPr>
          <w:rFonts w:ascii="GFS Didot" w:hAnsi="GFS Didot"/>
          <w:sz w:val="22"/>
          <w:szCs w:val="22"/>
        </w:rPr>
      </w:pPr>
      <w:r>
        <w:rPr>
          <w:rFonts w:ascii="GFS Didot" w:hAnsi="GFS Didot"/>
          <w:sz w:val="22"/>
          <w:szCs w:val="22"/>
        </w:rPr>
        <w:t>d</w:t>
      </w:r>
      <w:r>
        <w:rPr>
          <w:rFonts w:ascii="GFS Didot" w:hAnsi="GFS Didot"/>
          <w:sz w:val="22"/>
          <w:szCs w:val="22"/>
        </w:rPr>
        <w:t xml:space="preserve">abei gilt für </w:t>
      </w:r>
      <w:r>
        <w:rPr>
          <w:rFonts w:ascii="GFS Didot" w:hAnsi="GFS Didot"/>
          <w:sz w:val="22"/>
          <w:szCs w:val="22"/>
        </w:rPr>
        <w:t xml:space="preserve">den Vortragenden, </w:t>
      </w:r>
      <w:r>
        <w:rPr>
          <w:rFonts w:ascii="GFS Didot" w:hAnsi="GFS Didot"/>
          <w:sz w:val="22"/>
          <w:szCs w:val="22"/>
        </w:rPr>
        <w:t xml:space="preserve">Dr. Meschik,  Experte zur </w:t>
      </w:r>
      <w:r>
        <w:rPr>
          <w:rFonts w:ascii="GFS Didot" w:hAnsi="GFS Didot"/>
          <w:sz w:val="22"/>
          <w:szCs w:val="22"/>
        </w:rPr>
        <w:t>Radv</w:t>
      </w:r>
      <w:r>
        <w:rPr>
          <w:rFonts w:ascii="GFS Didot" w:hAnsi="GFS Didot"/>
          <w:sz w:val="22"/>
          <w:szCs w:val="22"/>
        </w:rPr>
        <w:t>erkehrs</w:t>
      </w:r>
      <w:r>
        <w:rPr>
          <w:rFonts w:ascii="GFS Didot" w:hAnsi="GFS Didot"/>
          <w:sz w:val="22"/>
          <w:szCs w:val="22"/>
        </w:rPr>
        <w:softHyphen/>
      </w:r>
      <w:r>
        <w:rPr>
          <w:rFonts w:ascii="GFS Didot" w:hAnsi="GFS Didot"/>
          <w:sz w:val="22"/>
          <w:szCs w:val="22"/>
        </w:rPr>
        <w:t>sicher</w:t>
      </w:r>
      <w:r>
        <w:rPr>
          <w:rFonts w:ascii="GFS Didot" w:hAnsi="GFS Didot"/>
          <w:sz w:val="22"/>
          <w:szCs w:val="22"/>
        </w:rPr>
        <w:softHyphen/>
      </w:r>
      <w:r>
        <w:rPr>
          <w:rFonts w:ascii="GFS Didot" w:hAnsi="GFS Didot"/>
          <w:sz w:val="22"/>
          <w:szCs w:val="22"/>
        </w:rPr>
        <w:t xml:space="preserve">heit </w:t>
      </w:r>
      <w:r>
        <w:rPr>
          <w:rFonts w:ascii="GFS Didot" w:hAnsi="GFS Didot"/>
          <w:sz w:val="22"/>
          <w:szCs w:val="22"/>
        </w:rPr>
        <w:t>(BOKU Wien, Institut für Verkehrs</w:t>
        <w:softHyphen/>
        <w:t>wesen)</w:t>
      </w:r>
      <w:r>
        <w:rPr>
          <w:rFonts w:ascii="GFS Didot" w:hAnsi="GFS Didot"/>
          <w:sz w:val="22"/>
          <w:szCs w:val="22"/>
        </w:rPr>
        <w:t xml:space="preserve"> </w:t>
      </w:r>
      <w:r>
        <w:rPr>
          <w:rFonts w:ascii="GFS Didot" w:hAnsi="GFS Didot"/>
          <w:sz w:val="22"/>
          <w:szCs w:val="22"/>
        </w:rPr>
        <w:t>aber</w:t>
      </w:r>
      <w:r>
        <w:rPr>
          <w:rFonts w:ascii="GFS Didot" w:hAnsi="GFS Didot"/>
          <w:sz w:val="22"/>
          <w:szCs w:val="22"/>
        </w:rPr>
        <w:t xml:space="preserve"> ein wesentlicher Grund</w:t>
      </w:r>
      <w:r>
        <w:rPr>
          <w:rFonts w:ascii="GFS Didot" w:hAnsi="GFS Didot"/>
          <w:sz w:val="22"/>
          <w:szCs w:val="22"/>
        </w:rPr>
        <w:softHyphen/>
        <w:t>satz</w:t>
      </w:r>
      <w:r>
        <w:rPr>
          <w:rFonts w:ascii="GFS Didot" w:hAnsi="GFS Didot"/>
          <w:sz w:val="22"/>
          <w:szCs w:val="22"/>
        </w:rPr>
        <w:t xml:space="preserve">: </w:t>
      </w:r>
    </w:p>
    <w:p>
      <w:pPr>
        <w:pStyle w:val="Normal"/>
        <w:numPr>
          <w:ilvl w:val="0"/>
          <w:numId w:val="0"/>
        </w:numPr>
        <w:ind w:left="720" w:hanging="0"/>
        <w:jc w:val="both"/>
        <w:rPr>
          <w:rFonts w:ascii="GFS Didot" w:hAnsi="GFS Didot"/>
          <w:sz w:val="22"/>
          <w:szCs w:val="22"/>
        </w:rPr>
      </w:pPr>
      <w:r>
        <w:rPr>
          <w:rFonts w:ascii="GFS Didot" w:hAnsi="GFS Didot"/>
          <w:b/>
          <w:bCs/>
          <w:sz w:val="22"/>
          <w:szCs w:val="22"/>
        </w:rPr>
        <w:t>„</w:t>
      </w:r>
      <w:r>
        <w:rPr>
          <w:rFonts w:ascii="GFS Didot" w:hAnsi="GFS Didot"/>
          <w:b/>
          <w:bCs/>
          <w:sz w:val="22"/>
          <w:szCs w:val="22"/>
        </w:rPr>
        <w:t>Sicherheitsargument“ rechtfertigt nie (!) schlechte Anlagen!</w:t>
      </w:r>
    </w:p>
    <w:p>
      <w:pPr>
        <w:pStyle w:val="Normal"/>
        <w:numPr>
          <w:ilvl w:val="0"/>
          <w:numId w:val="3"/>
        </w:numPr>
        <w:jc w:val="both"/>
        <w:rPr>
          <w:rFonts w:ascii="GFS Didot" w:hAnsi="GFS Didot"/>
          <w:sz w:val="22"/>
          <w:szCs w:val="22"/>
        </w:rPr>
      </w:pPr>
      <w:r>
        <w:rPr>
          <w:rFonts w:ascii="GFS Didot" w:hAnsi="GFS Didot"/>
          <w:b w:val="false"/>
          <w:bCs w:val="false"/>
          <w:sz w:val="22"/>
          <w:szCs w:val="22"/>
        </w:rPr>
        <w:t>E</w:t>
      </w:r>
      <w:r>
        <w:rPr>
          <w:rFonts w:ascii="GFS Didot" w:hAnsi="GFS Didot"/>
          <w:b w:val="false"/>
          <w:bCs w:val="false"/>
          <w:sz w:val="22"/>
          <w:szCs w:val="22"/>
        </w:rPr>
        <w:t xml:space="preserve">r gibt in seinem Vortrag eine Fülle </w:t>
      </w:r>
      <w:r>
        <w:rPr>
          <w:rFonts w:ascii="GFS Didot" w:hAnsi="GFS Didot"/>
          <w:b w:val="false"/>
          <w:bCs w:val="false"/>
          <w:sz w:val="22"/>
          <w:szCs w:val="22"/>
        </w:rPr>
        <w:t xml:space="preserve">von </w:t>
      </w:r>
      <w:r>
        <w:rPr>
          <w:rFonts w:ascii="GFS Didot" w:hAnsi="GFS Didot"/>
          <w:b w:val="false"/>
          <w:bCs w:val="false"/>
          <w:sz w:val="22"/>
          <w:szCs w:val="22"/>
        </w:rPr>
        <w:t>Tipps für sichere Radfahranlag</w:t>
      </w:r>
      <w:r>
        <w:rPr>
          <w:rFonts w:ascii="GFS Didot" w:hAnsi="GFS Didot"/>
          <w:b w:val="false"/>
          <w:bCs w:val="false"/>
          <w:sz w:val="22"/>
          <w:szCs w:val="22"/>
        </w:rPr>
        <w:t>en (</w:t>
      </w:r>
      <w:r>
        <w:rPr>
          <w:rFonts w:ascii="GFS Didot" w:hAnsi="GFS Didot"/>
          <w:b w:val="false"/>
          <w:bCs w:val="false"/>
          <w:sz w:val="22"/>
          <w:szCs w:val="22"/>
        </w:rPr>
        <w:t>zeigt</w:t>
      </w:r>
      <w:r>
        <w:rPr>
          <w:rFonts w:ascii="GFS Didot" w:hAnsi="GFS Didot"/>
          <w:b w:val="false"/>
          <w:bCs w:val="false"/>
          <w:sz w:val="22"/>
          <w:szCs w:val="22"/>
        </w:rPr>
        <w:t xml:space="preserve"> aber</w:t>
      </w:r>
      <w:r>
        <w:rPr>
          <w:rFonts w:ascii="GFS Didot" w:hAnsi="GFS Didot"/>
          <w:b w:val="false"/>
          <w:bCs w:val="false"/>
          <w:sz w:val="22"/>
          <w:szCs w:val="22"/>
        </w:rPr>
        <w:t xml:space="preserve"> auch Bilder vo</w:t>
      </w:r>
      <w:r>
        <w:rPr>
          <w:rFonts w:ascii="GFS Didot" w:hAnsi="GFS Didot"/>
          <w:b w:val="false"/>
          <w:bCs w:val="false"/>
          <w:sz w:val="22"/>
          <w:szCs w:val="22"/>
        </w:rPr>
        <w:t xml:space="preserve">n schlechten </w:t>
      </w:r>
      <w:r>
        <w:rPr>
          <w:rFonts w:ascii="GFS Didot" w:hAnsi="GFS Didot"/>
          <w:b w:val="false"/>
          <w:bCs w:val="false"/>
          <w:sz w:val="22"/>
          <w:szCs w:val="22"/>
        </w:rPr>
        <w:t>Umsetzungen</w:t>
      </w:r>
      <w:r>
        <w:rPr>
          <w:rFonts w:ascii="GFS Didot" w:hAnsi="GFS Didot"/>
          <w:b w:val="false"/>
          <w:bCs w:val="false"/>
          <w:sz w:val="22"/>
          <w:szCs w:val="22"/>
        </w:rPr>
        <w:t>).</w:t>
      </w:r>
      <w:r>
        <w:rPr>
          <w:rFonts w:ascii="GFS Didot" w:hAnsi="GFS Didot"/>
          <w:b w:val="false"/>
          <w:bCs w:val="false"/>
          <w:sz w:val="22"/>
          <w:szCs w:val="22"/>
        </w:rPr>
        <w:t xml:space="preserve"> </w:t>
      </w:r>
    </w:p>
    <w:p>
      <w:pPr>
        <w:pStyle w:val="Normal"/>
        <w:jc w:val="both"/>
        <w:rPr>
          <w:rFonts w:ascii="GFS Didot" w:hAnsi="GFS Didot"/>
          <w:sz w:val="22"/>
          <w:szCs w:val="22"/>
        </w:rPr>
      </w:pPr>
      <w:r>
        <w:rPr>
          <w:rFonts w:ascii="GFS Didot" w:hAnsi="GFS Didot"/>
          <w:sz w:val="22"/>
          <w:szCs w:val="22"/>
        </w:rPr>
      </w:r>
    </w:p>
    <w:p>
      <w:pPr>
        <w:pStyle w:val="Normal"/>
        <w:jc w:val="both"/>
        <w:rPr>
          <w:rFonts w:ascii="GFS Didot" w:hAnsi="GFS Didot"/>
          <w:sz w:val="22"/>
          <w:szCs w:val="22"/>
        </w:rPr>
      </w:pPr>
      <w:r>
        <w:rPr>
          <w:rFonts w:ascii="GFS Didot" w:hAnsi="GFS Didot"/>
          <w:sz w:val="22"/>
          <w:szCs w:val="22"/>
        </w:rPr>
      </w:r>
    </w:p>
    <w:p>
      <w:pPr>
        <w:pStyle w:val="Berschrift2"/>
        <w:numPr>
          <w:ilvl w:val="1"/>
          <w:numId w:val="1"/>
        </w:numPr>
        <w:rPr/>
      </w:pPr>
      <w:r>
        <w:rPr/>
        <w:t>Was heißt das für Kreuzstetten?</w:t>
      </w:r>
    </w:p>
    <w:p>
      <w:pPr>
        <w:pStyle w:val="Normal"/>
        <w:jc w:val="both"/>
        <w:rPr>
          <w:rFonts w:ascii="GFS Didot" w:hAnsi="GFS Didot"/>
          <w:sz w:val="22"/>
          <w:szCs w:val="22"/>
        </w:rPr>
      </w:pPr>
      <w:r>
        <w:rPr>
          <w:rFonts w:ascii="GFS Didot" w:hAnsi="GFS Didot"/>
          <w:sz w:val="22"/>
          <w:szCs w:val="22"/>
        </w:rPr>
        <w:t xml:space="preserve">In den Fragebögen zum ÖEK wurde vielfach der Wunsch nach besserer </w:t>
      </w:r>
      <w:r>
        <w:rPr>
          <w:rFonts w:ascii="GFS Didot" w:hAnsi="GFS Didot"/>
          <w:sz w:val="22"/>
          <w:szCs w:val="22"/>
        </w:rPr>
        <w:t>Radi</w:t>
      </w:r>
      <w:r>
        <w:rPr>
          <w:rFonts w:ascii="GFS Didot" w:hAnsi="GFS Didot"/>
          <w:sz w:val="22"/>
          <w:szCs w:val="22"/>
        </w:rPr>
        <w:t xml:space="preserve">nfrastruktur (Radwege) angesprochen. Dies sehe ich als </w:t>
      </w:r>
      <w:r>
        <w:rPr>
          <w:rFonts w:ascii="GFS Didot" w:hAnsi="GFS Didot"/>
          <w:sz w:val="22"/>
          <w:szCs w:val="22"/>
        </w:rPr>
        <w:t>deutlichen</w:t>
      </w:r>
      <w:r>
        <w:rPr>
          <w:rFonts w:ascii="GFS Didot" w:hAnsi="GFS Didot"/>
          <w:sz w:val="22"/>
          <w:szCs w:val="22"/>
        </w:rPr>
        <w:t xml:space="preserve"> Auftrag an die Gemeinde, sich mit d</w:t>
      </w:r>
      <w:r>
        <w:rPr>
          <w:rFonts w:ascii="GFS Didot" w:hAnsi="GFS Didot"/>
          <w:sz w:val="22"/>
          <w:szCs w:val="22"/>
        </w:rPr>
        <w:t>em</w:t>
      </w:r>
      <w:r>
        <w:rPr>
          <w:rFonts w:ascii="GFS Didot" w:hAnsi="GFS Didot"/>
          <w:sz w:val="22"/>
          <w:szCs w:val="22"/>
        </w:rPr>
        <w:t xml:space="preserve"> Thema auseinander zu setzen. </w:t>
      </w:r>
    </w:p>
    <w:p>
      <w:pPr>
        <w:pStyle w:val="Normal"/>
        <w:jc w:val="both"/>
        <w:rPr>
          <w:rFonts w:ascii="GFS Didot" w:hAnsi="GFS Didot"/>
          <w:sz w:val="22"/>
          <w:szCs w:val="22"/>
        </w:rPr>
      </w:pPr>
      <w:r>
        <w:rPr>
          <w:rFonts w:ascii="GFS Didot" w:hAnsi="GFS Didot"/>
          <w:sz w:val="22"/>
          <w:szCs w:val="22"/>
        </w:rPr>
        <w:t>Die gesetzlichen Rahmenbedingungen, d</w:t>
      </w:r>
      <w:r>
        <w:rPr>
          <w:rFonts w:ascii="GFS Didot" w:hAnsi="GFS Didot"/>
          <w:sz w:val="22"/>
          <w:szCs w:val="22"/>
        </w:rPr>
        <w:t>ie unter</w:t>
      </w:r>
      <w:r>
        <w:rPr>
          <w:rFonts w:ascii="GFS Didot" w:hAnsi="GFS Didot"/>
          <w:sz w:val="22"/>
          <w:szCs w:val="22"/>
        </w:rPr>
        <w:softHyphen/>
      </w:r>
      <w:r>
        <w:rPr>
          <w:rFonts w:ascii="GFS Didot" w:hAnsi="GFS Didot"/>
          <w:sz w:val="22"/>
          <w:szCs w:val="22"/>
        </w:rPr>
        <w:t xml:space="preserve">schiedlichen Varianten, ihre Vor- und Nachteile und die </w:t>
      </w:r>
      <w:r>
        <w:rPr>
          <w:rFonts w:ascii="GFS Didot" w:hAnsi="GFS Didot"/>
          <w:sz w:val="22"/>
          <w:szCs w:val="22"/>
        </w:rPr>
        <w:t xml:space="preserve">dabei </w:t>
      </w:r>
      <w:r>
        <w:rPr>
          <w:rFonts w:ascii="GFS Didot" w:hAnsi="GFS Didot"/>
          <w:sz w:val="22"/>
          <w:szCs w:val="22"/>
        </w:rPr>
        <w:t xml:space="preserve">entstehenden Kosten </w:t>
      </w:r>
      <w:r>
        <w:rPr>
          <w:rFonts w:ascii="GFS Didot" w:hAnsi="GFS Didot"/>
          <w:sz w:val="22"/>
          <w:szCs w:val="22"/>
        </w:rPr>
        <w:t xml:space="preserve">sollen </w:t>
      </w:r>
      <w:r>
        <w:rPr>
          <w:rFonts w:ascii="GFS Didot" w:hAnsi="GFS Didot"/>
          <w:sz w:val="22"/>
          <w:szCs w:val="22"/>
        </w:rPr>
        <w:t xml:space="preserve">geprüft </w:t>
      </w:r>
      <w:r>
        <w:rPr>
          <w:rFonts w:ascii="GFS Didot" w:hAnsi="GFS Didot"/>
          <w:sz w:val="22"/>
          <w:szCs w:val="22"/>
        </w:rPr>
        <w:t>und diskutiert</w:t>
      </w:r>
      <w:r>
        <w:rPr>
          <w:rFonts w:ascii="GFS Didot" w:hAnsi="GFS Didot"/>
          <w:sz w:val="22"/>
          <w:szCs w:val="22"/>
        </w:rPr>
        <w:t xml:space="preserve"> werden; sinnvollerweise mit einem Experten, der die Gemeinde dazu berät.</w:t>
      </w:r>
    </w:p>
    <w:p>
      <w:pPr>
        <w:pStyle w:val="Normal"/>
        <w:jc w:val="both"/>
        <w:rPr>
          <w:rFonts w:ascii="GFS Didot" w:hAnsi="GFS Didot"/>
          <w:sz w:val="22"/>
          <w:szCs w:val="22"/>
        </w:rPr>
      </w:pPr>
      <w:r>
        <w:rPr>
          <w:rFonts w:ascii="GFS Didot" w:hAnsi="GFS Didot"/>
          <w:sz w:val="22"/>
          <w:szCs w:val="22"/>
        </w:rPr>
      </w:r>
    </w:p>
    <w:p>
      <w:pPr>
        <w:pStyle w:val="Normal"/>
        <w:jc w:val="both"/>
        <w:rPr>
          <w:rFonts w:ascii="GFS Didot" w:hAnsi="GFS Didot"/>
          <w:sz w:val="22"/>
          <w:szCs w:val="22"/>
        </w:rPr>
      </w:pPr>
      <w:r>
        <w:rPr>
          <w:rFonts w:ascii="GFS Didot" w:hAnsi="GFS Didot"/>
          <w:sz w:val="22"/>
          <w:szCs w:val="22"/>
        </w:rPr>
        <w:t xml:space="preserve">Denn eines </w:t>
      </w:r>
      <w:r>
        <w:rPr>
          <w:rFonts w:ascii="GFS Didot" w:hAnsi="GFS Didot"/>
          <w:sz w:val="22"/>
          <w:szCs w:val="22"/>
        </w:rPr>
        <w:t>soll unbedingt vermieden werden</w:t>
      </w:r>
      <w:r>
        <w:rPr>
          <w:rFonts w:ascii="GFS Didot" w:hAnsi="GFS Didot"/>
          <w:sz w:val="22"/>
          <w:szCs w:val="22"/>
        </w:rPr>
        <w:t>: dass die Gemeinde viel Geld in die Hand nimmt,  die Straßen umgebaut werden – und dan</w:t>
      </w:r>
      <w:r>
        <w:rPr>
          <w:rFonts w:ascii="GFS Didot" w:hAnsi="GFS Didot"/>
          <w:sz w:val="22"/>
          <w:szCs w:val="22"/>
        </w:rPr>
        <w:t>ach</w:t>
      </w:r>
      <w:r>
        <w:rPr>
          <w:rFonts w:ascii="GFS Didot" w:hAnsi="GFS Didot"/>
          <w:sz w:val="22"/>
          <w:szCs w:val="22"/>
        </w:rPr>
        <w:t xml:space="preserve"> stellt sich heraus: das war eigentlich nicht sinnvoll und hat die Sicherheit nicht verbessert, sondern eher verschlechtert!</w:t>
      </w:r>
    </w:p>
    <w:p>
      <w:pPr>
        <w:pStyle w:val="Normal"/>
        <w:jc w:val="both"/>
        <w:rPr>
          <w:rFonts w:ascii="GFS Didot" w:hAnsi="GFS Didot"/>
          <w:sz w:val="22"/>
          <w:szCs w:val="22"/>
        </w:rPr>
      </w:pPr>
      <w:r>
        <w:rPr>
          <w:rFonts w:ascii="GFS Didot" w:hAnsi="GFS Didot"/>
          <w:sz w:val="22"/>
          <w:szCs w:val="22"/>
        </w:rPr>
      </w:r>
    </w:p>
    <w:p>
      <w:pPr>
        <w:pStyle w:val="Normal"/>
        <w:jc w:val="both"/>
        <w:rPr>
          <w:rFonts w:ascii="GFS Didot" w:hAnsi="GFS Didot"/>
          <w:sz w:val="22"/>
          <w:szCs w:val="22"/>
        </w:rPr>
      </w:pPr>
      <w:r>
        <w:rPr>
          <w:rFonts w:ascii="GFS Didot" w:hAnsi="GFS Didot"/>
          <w:sz w:val="22"/>
          <w:szCs w:val="22"/>
        </w:rPr>
        <w:t>So wie in vielen Lebensbereichen gilt auch beim Straßenverkehr: die Straße gehört den Auto</w:t>
      </w:r>
      <w:r>
        <w:rPr>
          <w:rFonts w:ascii="GFS Didot" w:hAnsi="GFS Didot"/>
          <w:sz w:val="22"/>
          <w:szCs w:val="22"/>
        </w:rPr>
        <w:softHyphen/>
        <w:t>fahrern</w:t>
      </w:r>
      <w:r>
        <w:rPr>
          <w:rFonts w:ascii="GFS Didot" w:hAnsi="GFS Didot"/>
          <w:sz w:val="22"/>
          <w:szCs w:val="22"/>
        </w:rPr>
        <w:t xml:space="preserve">,  Radfahrern </w:t>
      </w:r>
      <w:r>
        <w:rPr>
          <w:rFonts w:ascii="GFS Didot" w:hAnsi="GFS Didot"/>
          <w:sz w:val="22"/>
          <w:szCs w:val="22"/>
        </w:rPr>
        <w:t xml:space="preserve">und </w:t>
      </w:r>
      <w:r>
        <w:rPr>
          <w:rFonts w:ascii="GFS Didot" w:hAnsi="GFS Didot"/>
          <w:sz w:val="22"/>
          <w:szCs w:val="22"/>
        </w:rPr>
        <w:t xml:space="preserve"> </w:t>
      </w:r>
      <w:r>
        <w:rPr>
          <w:rFonts w:ascii="GFS Didot" w:hAnsi="GFS Didot"/>
          <w:sz w:val="22"/>
          <w:szCs w:val="22"/>
        </w:rPr>
        <w:t xml:space="preserve">Fußgängern </w:t>
      </w:r>
      <w:r>
        <w:rPr>
          <w:rFonts w:ascii="GFS Didot" w:hAnsi="GFS Didot"/>
          <w:sz w:val="22"/>
          <w:szCs w:val="22"/>
        </w:rPr>
        <w:t>gleicher</w:t>
      </w:r>
      <w:r>
        <w:rPr>
          <w:rFonts w:ascii="GFS Didot" w:hAnsi="GFS Didot"/>
          <w:sz w:val="22"/>
          <w:szCs w:val="22"/>
        </w:rPr>
        <w:softHyphen/>
      </w:r>
      <w:r>
        <w:rPr>
          <w:rFonts w:ascii="GFS Didot" w:hAnsi="GFS Didot"/>
          <w:sz w:val="22"/>
          <w:szCs w:val="22"/>
        </w:rPr>
        <w:t>maße</w:t>
      </w:r>
      <w:r>
        <w:rPr>
          <w:rFonts w:ascii="GFS Didot" w:hAnsi="GFS Didot"/>
          <w:sz w:val="22"/>
          <w:szCs w:val="22"/>
        </w:rPr>
        <w:t>n!</w:t>
      </w:r>
      <w:r>
        <w:rPr>
          <w:rFonts w:ascii="GFS Didot" w:hAnsi="GFS Didot"/>
          <w:sz w:val="22"/>
          <w:szCs w:val="22"/>
        </w:rPr>
        <w:t xml:space="preserve"> </w:t>
      </w:r>
      <w:r>
        <w:rPr>
          <w:rFonts w:ascii="GFS Didot" w:hAnsi="GFS Didot"/>
          <w:b/>
          <w:bCs/>
          <w:sz w:val="22"/>
          <w:szCs w:val="22"/>
        </w:rPr>
        <w:t>Rücksicht und vorausschauendes Ver</w:t>
      </w:r>
      <w:r>
        <w:rPr>
          <w:rFonts w:ascii="GFS Didot" w:hAnsi="GFS Didot"/>
          <w:b/>
          <w:bCs/>
          <w:sz w:val="22"/>
          <w:szCs w:val="22"/>
        </w:rPr>
        <w:softHyphen/>
      </w:r>
      <w:r>
        <w:rPr>
          <w:rFonts w:ascii="GFS Didot" w:hAnsi="GFS Didot"/>
          <w:b/>
          <w:bCs/>
          <w:sz w:val="22"/>
          <w:szCs w:val="22"/>
        </w:rPr>
        <w:t xml:space="preserve">halten ist </w:t>
      </w:r>
      <w:r>
        <w:rPr>
          <w:rFonts w:ascii="GFS Didot" w:hAnsi="GFS Didot"/>
          <w:b/>
          <w:bCs/>
          <w:sz w:val="22"/>
          <w:szCs w:val="22"/>
        </w:rPr>
        <w:t xml:space="preserve">immer </w:t>
      </w:r>
      <w:r>
        <w:rPr>
          <w:rFonts w:ascii="GFS Didot" w:hAnsi="GFS Didot"/>
          <w:b/>
          <w:bCs/>
          <w:sz w:val="22"/>
          <w:szCs w:val="22"/>
        </w:rPr>
        <w:t>wichtig</w:t>
      </w:r>
      <w:r>
        <w:rPr>
          <w:rFonts w:ascii="GFS Didot" w:hAnsi="GFS Didot"/>
          <w:sz w:val="22"/>
          <w:szCs w:val="22"/>
        </w:rPr>
        <w:t>, besondere Rück</w:t>
      </w:r>
      <w:r>
        <w:rPr>
          <w:rFonts w:ascii="GFS Didot" w:hAnsi="GFS Didot"/>
          <w:sz w:val="22"/>
          <w:szCs w:val="22"/>
        </w:rPr>
        <w:softHyphen/>
      </w:r>
      <w:r>
        <w:rPr>
          <w:rFonts w:ascii="GFS Didot" w:hAnsi="GFS Didot"/>
          <w:sz w:val="22"/>
          <w:szCs w:val="22"/>
        </w:rPr>
        <w:t>sicht</w:t>
      </w:r>
      <w:r>
        <w:rPr>
          <w:rFonts w:ascii="GFS Didot" w:hAnsi="GFS Didot"/>
          <w:sz w:val="22"/>
          <w:szCs w:val="22"/>
        </w:rPr>
        <w:softHyphen/>
      </w:r>
      <w:r>
        <w:rPr>
          <w:rFonts w:ascii="GFS Didot" w:hAnsi="GFS Didot"/>
          <w:sz w:val="22"/>
          <w:szCs w:val="22"/>
        </w:rPr>
        <w:t>nahme gilt stets de</w:t>
      </w:r>
      <w:r>
        <w:rPr>
          <w:rFonts w:ascii="GFS Didot" w:hAnsi="GFS Didot"/>
          <w:sz w:val="22"/>
          <w:szCs w:val="22"/>
        </w:rPr>
        <w:t>n</w:t>
      </w:r>
      <w:r>
        <w:rPr>
          <w:rFonts w:ascii="GFS Didot" w:hAnsi="GFS Didot"/>
          <w:sz w:val="22"/>
          <w:szCs w:val="22"/>
        </w:rPr>
        <w:t xml:space="preserve"> Schwächsten – im Straßen</w:t>
      </w:r>
      <w:r>
        <w:rPr>
          <w:rFonts w:ascii="GFS Didot" w:hAnsi="GFS Didot"/>
          <w:sz w:val="22"/>
          <w:szCs w:val="22"/>
        </w:rPr>
        <w:softHyphen/>
      </w:r>
      <w:r>
        <w:rPr>
          <w:rFonts w:ascii="GFS Didot" w:hAnsi="GFS Didot"/>
          <w:sz w:val="22"/>
          <w:szCs w:val="22"/>
        </w:rPr>
        <w:t>ver</w:t>
      </w:r>
      <w:r>
        <w:rPr>
          <w:rFonts w:ascii="GFS Didot" w:hAnsi="GFS Didot"/>
          <w:sz w:val="22"/>
          <w:szCs w:val="22"/>
        </w:rPr>
        <w:softHyphen/>
      </w:r>
      <w:r>
        <w:rPr>
          <w:rFonts w:ascii="GFS Didot" w:hAnsi="GFS Didot"/>
          <w:sz w:val="22"/>
          <w:szCs w:val="22"/>
        </w:rPr>
        <w:t>kehr sind das meist Fußgänger, Kinder und Ältere!</w:t>
      </w:r>
    </w:p>
    <w:p>
      <w:pPr>
        <w:pStyle w:val="Normal"/>
        <w:jc w:val="both"/>
        <w:rPr>
          <w:rFonts w:ascii="GFS Didot" w:hAnsi="GFS Didot"/>
          <w:sz w:val="22"/>
          <w:szCs w:val="22"/>
        </w:rPr>
      </w:pPr>
      <w:r>
        <w:rPr>
          <w:rFonts w:ascii="GFS Didot" w:hAnsi="GFS Didot"/>
          <w:sz w:val="22"/>
          <w:szCs w:val="22"/>
        </w:rPr>
        <w:drawing>
          <wp:anchor behindDoc="0" distT="0" distB="0" distL="0" distR="0" simplePos="0" locked="0" layoutInCell="1" allowOverlap="1" relativeHeight="4">
            <wp:simplePos x="0" y="0"/>
            <wp:positionH relativeFrom="column">
              <wp:posOffset>1311910</wp:posOffset>
            </wp:positionH>
            <wp:positionV relativeFrom="paragraph">
              <wp:posOffset>29210</wp:posOffset>
            </wp:positionV>
            <wp:extent cx="1522730" cy="1522730"/>
            <wp:effectExtent l="0" t="0" r="0" b="0"/>
            <wp:wrapSquare wrapText="bothSides"/>
            <wp:docPr id="2" name="Bild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d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2730" cy="1522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ascii="GFS Didot" w:hAnsi="GFS Didot"/>
          <w:sz w:val="22"/>
          <w:szCs w:val="22"/>
        </w:rPr>
      </w:pPr>
      <w:r>
        <w:rPr>
          <w:rFonts w:ascii="GFS Didot" w:hAnsi="GFS Didot"/>
          <w:sz w:val="22"/>
          <w:szCs w:val="22"/>
        </w:rPr>
        <w:t>In diesem Sinn:</w:t>
      </w:r>
    </w:p>
    <w:p>
      <w:pPr>
        <w:pStyle w:val="Textkrper"/>
        <w:rPr>
          <w:rFonts w:ascii="GFS Didot" w:hAnsi="GFS Didot"/>
          <w:sz w:val="22"/>
          <w:szCs w:val="22"/>
        </w:rPr>
      </w:pPr>
      <w:r>
        <w:rPr>
          <w:rFonts w:ascii="GFS Didot" w:hAnsi="GFS Didot"/>
          <w:sz w:val="22"/>
          <w:szCs w:val="22"/>
        </w:rPr>
      </w:r>
    </w:p>
    <w:p>
      <w:pPr>
        <w:pStyle w:val="Textkrper"/>
        <w:rPr>
          <w:rFonts w:ascii="GFS Didot" w:hAnsi="GFS Didot"/>
          <w:sz w:val="22"/>
          <w:szCs w:val="22"/>
        </w:rPr>
      </w:pPr>
      <w:r>
        <w:rPr>
          <w:rFonts w:ascii="GFS Didot" w:hAnsi="GFS Didot"/>
          <w:sz w:val="22"/>
          <w:szCs w:val="22"/>
        </w:rPr>
      </w:r>
    </w:p>
    <w:p>
      <w:pPr>
        <w:pStyle w:val="Textkrper"/>
        <w:rPr>
          <w:rFonts w:ascii="GFS Didot" w:hAnsi="GFS Didot"/>
          <w:sz w:val="22"/>
          <w:szCs w:val="22"/>
        </w:rPr>
      </w:pPr>
      <w:r>
        <w:rPr>
          <w:rFonts w:ascii="GFS Didot" w:hAnsi="GFS Didot"/>
          <w:sz w:val="22"/>
          <w:szCs w:val="22"/>
        </w:rPr>
      </w:r>
    </w:p>
    <w:p>
      <w:pPr>
        <w:pStyle w:val="Textkrper"/>
        <w:rPr>
          <w:rFonts w:ascii="GFS Didot" w:hAnsi="GFS Didot"/>
          <w:sz w:val="22"/>
          <w:szCs w:val="22"/>
        </w:rPr>
      </w:pPr>
      <w:r>
        <w:rPr>
          <w:rFonts w:ascii="GFS Didot" w:hAnsi="GFS Didot"/>
          <w:sz w:val="22"/>
          <w:szCs w:val="22"/>
        </w:rPr>
      </w:r>
    </w:p>
    <w:p>
      <w:pPr>
        <w:pStyle w:val="Textkrper"/>
        <w:rPr>
          <w:rFonts w:ascii="GFS Didot" w:hAnsi="GFS Didot"/>
          <w:sz w:val="22"/>
          <w:szCs w:val="22"/>
        </w:rPr>
      </w:pPr>
      <w:r>
        <w:rPr>
          <w:rFonts w:ascii="GFS Didot" w:hAnsi="GFS Didot"/>
          <w:sz w:val="22"/>
          <w:szCs w:val="22"/>
        </w:rPr>
      </w:r>
    </w:p>
    <w:p>
      <w:pPr>
        <w:pStyle w:val="Normal"/>
        <w:jc w:val="center"/>
        <w:rPr>
          <w:rFonts w:ascii="GFS Didot" w:hAnsi="GFS Didot"/>
        </w:rPr>
      </w:pPr>
      <w:r>
        <w:rPr>
          <w:rFonts w:ascii="GFS Didot" w:hAnsi="GFS Didot"/>
          <w:b/>
          <w:sz w:val="22"/>
          <w:szCs w:val="22"/>
        </w:rPr>
        <w:t>Gemeinderätin</w:t>
      </w:r>
      <w:r>
        <w:rPr>
          <w:rFonts w:ascii="GFS Didot" w:hAnsi="GFS Didot"/>
          <w:b/>
          <w:sz w:val="22"/>
          <w:szCs w:val="22"/>
        </w:rPr>
        <w:t xml:space="preserve"> Christine Kiesenhofer</w:t>
      </w:r>
      <w:r>
        <w:rPr>
          <w:rFonts w:ascii="GFS Didot" w:hAnsi="GFS Didot"/>
        </w:rPr>
        <mc:AlternateContent>
          <mc:Choice Requires="wps">
            <w:drawing>
              <wp:inline distT="0" distB="0" distL="0" distR="0">
                <wp:extent cx="6466205" cy="19685"/>
                <wp:effectExtent l="0" t="0" r="0" b="0"/>
                <wp:docPr id="3" name="Horizontal Line 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5600" cy="1908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21600" y="0"/>
                              </a:lnTo>
                              <a:lnTo>
                                <a:pt x="21600" y="21600"/>
                              </a:ln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noFill/>
                        <a:ln w="9360">
                          <a:solidFill>
                            <a:srgbClr val="a0a0a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shape id="shape_0" ID="Horizontal Line 8" stroked="t" style="position:absolute;margin-left:0pt;margin-top:0pt;width:509.05pt;height:1.45pt">
                <w10:wrap type="none"/>
                <v:fill o:detectmouseclick="t" on="false"/>
                <v:stroke color="#a0a0a0" weight="9360" joinstyle="miter" endcap="flat"/>
              </v:shape>
            </w:pict>
          </mc:Fallback>
        </mc:AlternateContent>
      </w:r>
    </w:p>
    <w:p>
      <w:pPr>
        <w:sectPr>
          <w:type w:val="continuous"/>
          <w:pgSz w:w="11906" w:h="16838"/>
          <w:pgMar w:left="1004" w:right="720" w:header="0" w:top="284" w:footer="0" w:bottom="284" w:gutter="0"/>
          <w:cols w:num="2" w:space="284" w:equalWidth="true" w:sep="false"/>
          <w:formProt w:val="false"/>
          <w:textDirection w:val="lrTb"/>
        </w:sectPr>
      </w:pPr>
    </w:p>
    <w:sectPr>
      <w:type w:val="continuous"/>
      <w:pgSz w:w="11906" w:h="16838"/>
      <w:pgMar w:left="1004" w:right="720" w:header="0" w:top="284" w:footer="0" w:bottom="28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Times-Roman">
    <w:altName w:val="Times New Roman"/>
    <w:charset w:val="01"/>
    <w:family w:val="auto"/>
    <w:pitch w:val="default"/>
  </w:font>
  <w:font w:name="GFS Didot">
    <w:charset w:val="01"/>
    <w:family w:val="auto"/>
    <w:pitch w:val="variable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Berschrift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Berschrift2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4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 Regular" w:cs="FreeSans"/>
        <w:kern w:val="2"/>
        <w:sz w:val="24"/>
        <w:szCs w:val="24"/>
        <w:lang w:val="de-DE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oto Sans CJK SC Regular" w:cs="FreeSans"/>
      <w:color w:val="auto"/>
      <w:kern w:val="2"/>
      <w:sz w:val="24"/>
      <w:szCs w:val="24"/>
      <w:lang w:val="de-DE" w:eastAsia="zh-CN" w:bidi="hi-IN"/>
    </w:rPr>
  </w:style>
  <w:style w:type="paragraph" w:styleId="Berschrift1">
    <w:name w:val="Heading 1"/>
    <w:qFormat/>
    <w:pPr>
      <w:keepNext/>
      <w:keepLines/>
      <w:widowControl/>
      <w:numPr>
        <w:ilvl w:val="0"/>
        <w:numId w:val="1"/>
      </w:numPr>
      <w:tabs>
        <w:tab w:val="right" w:pos="10182" w:leader="none"/>
      </w:tabs>
      <w:suppressAutoHyphens w:val="true"/>
      <w:kinsoku w:val="true"/>
      <w:overflowPunct w:val="true"/>
      <w:autoSpaceDE w:val="true"/>
      <w:bidi w:val="0"/>
      <w:spacing w:lineRule="auto" w:line="240" w:before="200" w:after="100"/>
      <w:outlineLvl w:val="0"/>
    </w:pPr>
    <w:rPr>
      <w:rFonts w:ascii="Liberation Serif" w:hAnsi="Liberation Serif" w:eastAsia="Times New Roman" w:cs="Times New Roman"/>
      <w:b/>
      <w:bCs/>
      <w:color w:val="244061"/>
      <w:kern w:val="2"/>
      <w:sz w:val="36"/>
      <w:szCs w:val="28"/>
      <w:lang w:val="de-DE" w:eastAsia="zh-CN" w:bidi="hi-IN"/>
    </w:rPr>
  </w:style>
  <w:style w:type="paragraph" w:styleId="Berschrift2">
    <w:name w:val="Heading 2"/>
    <w:qFormat/>
    <w:pPr>
      <w:keepNext/>
      <w:keepLines/>
      <w:widowControl/>
      <w:numPr>
        <w:ilvl w:val="1"/>
        <w:numId w:val="1"/>
      </w:numPr>
      <w:suppressAutoHyphens w:val="true"/>
      <w:kinsoku w:val="true"/>
      <w:overflowPunct w:val="true"/>
      <w:autoSpaceDE w:val="true"/>
      <w:bidi w:val="0"/>
      <w:spacing w:lineRule="auto" w:line="240" w:before="0" w:after="60"/>
      <w:outlineLvl w:val="1"/>
    </w:pPr>
    <w:rPr>
      <w:rFonts w:ascii="Liberation Serif" w:hAnsi="Liberation Serif" w:eastAsia="Times New Roman" w:cs="Times New Roman"/>
      <w:b/>
      <w:bCs/>
      <w:color w:val="365F91"/>
      <w:kern w:val="2"/>
      <w:sz w:val="26"/>
      <w:szCs w:val="24"/>
      <w:lang w:val="de-DE" w:eastAsia="zh-CN" w:bidi="hi-IN"/>
    </w:rPr>
  </w:style>
  <w:style w:type="paragraph" w:styleId="Berschrift4">
    <w:name w:val="Heading 4"/>
    <w:basedOn w:val="Berschrift"/>
    <w:next w:val="Textkrper"/>
    <w:qFormat/>
    <w:pPr>
      <w:numPr>
        <w:ilvl w:val="0"/>
        <w:numId w:val="0"/>
      </w:numPr>
      <w:spacing w:before="120" w:after="120"/>
      <w:outlineLvl w:val="3"/>
    </w:pPr>
    <w:rPr>
      <w:rFonts w:ascii="Liberation Serif" w:hAnsi="Liberation Serif" w:eastAsia="Noto Sans CJK SC Regular" w:cs="FreeSans"/>
      <w:b/>
      <w:bCs/>
      <w:sz w:val="24"/>
      <w:szCs w:val="24"/>
    </w:rPr>
  </w:style>
  <w:style w:type="character" w:styleId="AbsatzStandardschriftart">
    <w:name w:val="Absatz-Standardschriftart"/>
    <w:qFormat/>
    <w:rPr/>
  </w:style>
  <w:style w:type="character" w:styleId="Starkbetont">
    <w:name w:val="Stark betont"/>
    <w:basedOn w:val="AbsatzStandardschriftart"/>
    <w:qFormat/>
    <w:rPr>
      <w:b/>
      <w:bCs/>
      <w:color w:val="0D0D0D"/>
      <w:sz w:val="24"/>
    </w:rPr>
  </w:style>
  <w:style w:type="character" w:styleId="Aufzhlungszeichen">
    <w:name w:val="Aufzählungszeichen"/>
    <w:qFormat/>
    <w:rPr>
      <w:rFonts w:ascii="OpenSymbol" w:hAnsi="OpenSymbol" w:eastAsia="OpenSymbol" w:cs="OpenSymbol"/>
    </w:rPr>
  </w:style>
  <w:style w:type="character" w:styleId="Internetverknpfung">
    <w:name w:val="Internetverknüpfung"/>
    <w:rPr>
      <w:color w:val="000080"/>
      <w:u w:val="single"/>
      <w:lang w:val="zxx" w:eastAsia="zxx" w:bidi="zxx"/>
    </w:rPr>
  </w:style>
  <w:style w:type="paragraph" w:styleId="Berschrift">
    <w:name w:val="Überschrift"/>
    <w:basedOn w:val="Normal"/>
    <w:next w:val="Textkrper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Textkrper">
    <w:name w:val="Body Text"/>
    <w:basedOn w:val="Normal"/>
    <w:pPr>
      <w:spacing w:lineRule="auto" w:line="288" w:before="0" w:after="140"/>
    </w:pPr>
    <w:rPr/>
  </w:style>
  <w:style w:type="paragraph" w:styleId="Liste">
    <w:name w:val="List"/>
    <w:basedOn w:val="Textkrper"/>
    <w:pPr/>
    <w:rPr>
      <w:rFonts w:cs="FreeSans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cs="FreeSans"/>
    </w:rPr>
  </w:style>
  <w:style w:type="paragraph" w:styleId="KeinAbsatzformat">
    <w:name w:val="[Kein Absatzformat]"/>
    <w:qFormat/>
    <w:pPr>
      <w:widowControl w:val="false"/>
      <w:suppressAutoHyphens w:val="true"/>
      <w:kinsoku w:val="true"/>
      <w:overflowPunct w:val="true"/>
      <w:autoSpaceDE w:val="false"/>
      <w:bidi w:val="0"/>
      <w:spacing w:lineRule="auto" w:line="288" w:before="0" w:after="0"/>
      <w:textAlignment w:val="center"/>
    </w:pPr>
    <w:rPr>
      <w:rFonts w:ascii="Times-Roman" w:hAnsi="Times-Roman" w:eastAsia="Times New Roman" w:cs="Times-Roman"/>
      <w:color w:val="000000"/>
      <w:kern w:val="2"/>
      <w:sz w:val="24"/>
      <w:szCs w:val="24"/>
      <w:lang w:val="de-DE" w:eastAsia="zh-CN" w:bidi="hi-IN"/>
    </w:rPr>
  </w:style>
  <w:style w:type="paragraph" w:styleId="Titel">
    <w:name w:val="Title"/>
    <w:basedOn w:val="KeinAbsatzformat"/>
    <w:qFormat/>
    <w:pPr>
      <w:pBdr>
        <w:bottom w:val="single" w:sz="8" w:space="4" w:color="4F81BD"/>
      </w:pBdr>
      <w:suppressAutoHyphens w:val="true"/>
      <w:spacing w:lineRule="auto" w:line="240" w:before="0" w:after="300"/>
      <w:jc w:val="center"/>
    </w:pPr>
    <w:rPr>
      <w:rFonts w:eastAsia="Times New Roman" w:cs="Times New Roman"/>
      <w:color w:val="336699"/>
      <w:spacing w:val="5"/>
      <w:kern w:val="2"/>
      <w:sz w:val="48"/>
      <w:szCs w:val="52"/>
      <w:lang w:val="de-AT"/>
    </w:rPr>
  </w:style>
  <w:style w:type="paragraph" w:styleId="Fuzeile">
    <w:name w:val="Footer"/>
    <w:basedOn w:val="Normal"/>
    <w:pPr>
      <w:tabs>
        <w:tab w:val="center" w:pos="4536" w:leader="none"/>
        <w:tab w:val="right" w:pos="9072" w:leader="none"/>
      </w:tabs>
      <w:suppressAutoHyphens w:val="true"/>
      <w:spacing w:before="0" w:after="0"/>
    </w:pPr>
    <w:rPr/>
  </w:style>
  <w:style w:type="paragraph" w:styleId="Kopfzeile">
    <w:name w:val="Header"/>
    <w:basedOn w:val="Normal"/>
    <w:pPr>
      <w:suppressLineNumbers/>
      <w:tabs>
        <w:tab w:val="center" w:pos="5386" w:leader="none"/>
        <w:tab w:val="right" w:pos="10772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1168</TotalTime>
  <Application>LibreOffice/5.4.0.3$Linux_X86_64 LibreOffice_project/40m0$Build-3</Application>
  <Pages>1</Pages>
  <Words>411</Words>
  <Characters>2532</Characters>
  <CharactersWithSpaces>2934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2017-05-13T19:44:14Z</dcterms:created>
  <dc:creator/>
  <dc:description/>
  <dc:language>de-DE</dc:language>
  <cp:lastModifiedBy/>
  <dcterms:modified xsi:type="dcterms:W3CDTF">2017-08-14T17:54:13Z</dcterms:modified>
  <cp:revision>46</cp:revision>
  <dc:subject/>
  <dc:title/>
</cp:coreProperties>
</file>